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06C2" w14:textId="29D84825" w:rsidR="00C1258D" w:rsidRPr="00C1258D" w:rsidRDefault="00C1258D" w:rsidP="00CB6502">
      <w:pPr>
        <w:spacing w:line="360" w:lineRule="auto"/>
        <w:rPr>
          <w:rFonts w:cs="Arial"/>
          <w:b/>
          <w:color w:val="121313"/>
          <w:sz w:val="32"/>
          <w:szCs w:val="32"/>
          <w:shd w:val="clear" w:color="auto" w:fill="FFFFFF"/>
        </w:rPr>
      </w:pPr>
      <w:r w:rsidRPr="00C1258D">
        <w:rPr>
          <w:b/>
          <w:sz w:val="32"/>
          <w:szCs w:val="32"/>
        </w:rPr>
        <w:t xml:space="preserve">Toespraak </w:t>
      </w:r>
      <w:r w:rsidR="006633A2">
        <w:rPr>
          <w:b/>
          <w:sz w:val="32"/>
          <w:szCs w:val="32"/>
        </w:rPr>
        <w:t>onder</w:t>
      </w:r>
      <w:r w:rsidR="0075404C">
        <w:rPr>
          <w:b/>
          <w:sz w:val="32"/>
          <w:szCs w:val="32"/>
        </w:rPr>
        <w:t>v</w:t>
      </w:r>
      <w:r w:rsidRPr="00C1258D">
        <w:rPr>
          <w:b/>
          <w:sz w:val="32"/>
          <w:szCs w:val="32"/>
        </w:rPr>
        <w:t>oorzitter</w:t>
      </w:r>
    </w:p>
    <w:p w14:paraId="708A42B1" w14:textId="04B20771" w:rsidR="004C2E3C" w:rsidRDefault="00381A3B" w:rsidP="00CB6502">
      <w:pPr>
        <w:spacing w:line="360" w:lineRule="auto"/>
        <w:rPr>
          <w:rFonts w:cs="Arial"/>
          <w:color w:val="121313"/>
          <w:sz w:val="20"/>
          <w:szCs w:val="20"/>
          <w:shd w:val="clear" w:color="auto" w:fill="FFFFFF"/>
        </w:rPr>
      </w:pPr>
      <w:r>
        <w:rPr>
          <w:rFonts w:cs="Arial"/>
          <w:color w:val="121313"/>
          <w:sz w:val="20"/>
          <w:szCs w:val="20"/>
          <w:shd w:val="clear" w:color="auto" w:fill="FFFFFF"/>
        </w:rPr>
        <w:t xml:space="preserve">Bij de </w:t>
      </w:r>
      <w:r w:rsidR="008974D8">
        <w:rPr>
          <w:rFonts w:cs="Arial"/>
          <w:color w:val="121313"/>
          <w:sz w:val="20"/>
          <w:szCs w:val="20"/>
          <w:shd w:val="clear" w:color="auto" w:fill="FFFFFF"/>
        </w:rPr>
        <w:t>overhandiging</w:t>
      </w:r>
      <w:r w:rsidR="004F73D1">
        <w:rPr>
          <w:rFonts w:cs="Arial"/>
          <w:color w:val="121313"/>
          <w:sz w:val="20"/>
          <w:szCs w:val="20"/>
          <w:shd w:val="clear" w:color="auto" w:fill="FFFFFF"/>
        </w:rPr>
        <w:t xml:space="preserve"> van de Staat van de Uitvoering 2024</w:t>
      </w:r>
    </w:p>
    <w:p w14:paraId="728288AC" w14:textId="77777777" w:rsidR="00815C04" w:rsidRDefault="00815C04" w:rsidP="00815C04">
      <w:pPr>
        <w:spacing w:line="360" w:lineRule="auto"/>
        <w:rPr>
          <w:sz w:val="32"/>
          <w:szCs w:val="32"/>
        </w:rPr>
      </w:pPr>
    </w:p>
    <w:p w14:paraId="6A44CC0F" w14:textId="35D61F7B" w:rsidR="00815C04" w:rsidRDefault="00815C04" w:rsidP="00815C04">
      <w:pPr>
        <w:spacing w:line="360" w:lineRule="auto"/>
        <w:rPr>
          <w:sz w:val="32"/>
          <w:szCs w:val="32"/>
        </w:rPr>
      </w:pPr>
      <w:r w:rsidRPr="00FF0A38">
        <w:rPr>
          <w:sz w:val="32"/>
          <w:szCs w:val="32"/>
        </w:rPr>
        <w:t>Geachte aanwezigen,</w:t>
      </w:r>
    </w:p>
    <w:p w14:paraId="1BD0C85F" w14:textId="77777777" w:rsidR="00C22958" w:rsidRPr="00FF0A38" w:rsidRDefault="00C22958" w:rsidP="00815C04">
      <w:pPr>
        <w:spacing w:line="360" w:lineRule="auto"/>
        <w:rPr>
          <w:sz w:val="32"/>
          <w:szCs w:val="32"/>
        </w:rPr>
      </w:pPr>
    </w:p>
    <w:p w14:paraId="2BB633F7" w14:textId="77777777" w:rsidR="0079299E" w:rsidRDefault="00DA696C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Ik wil u hartelijk danken voor dit tweede exemplaar van de Staat van de Uitvoering 2024. </w:t>
      </w:r>
      <w:r w:rsidR="00E87F75">
        <w:rPr>
          <w:sz w:val="32"/>
          <w:szCs w:val="32"/>
        </w:rPr>
        <w:t xml:space="preserve">Met als titel ‘Doorbreek de </w:t>
      </w:r>
      <w:r w:rsidR="0079299E">
        <w:rPr>
          <w:sz w:val="32"/>
          <w:szCs w:val="32"/>
        </w:rPr>
        <w:t xml:space="preserve">status Quo’. </w:t>
      </w:r>
    </w:p>
    <w:p w14:paraId="43088623" w14:textId="77777777" w:rsidR="0079299E" w:rsidRDefault="0079299E" w:rsidP="00C22958">
      <w:pPr>
        <w:spacing w:line="360" w:lineRule="auto"/>
        <w:rPr>
          <w:sz w:val="32"/>
          <w:szCs w:val="32"/>
        </w:rPr>
      </w:pPr>
    </w:p>
    <w:p w14:paraId="0E8B62DD" w14:textId="5295D8A4" w:rsidR="00C22958" w:rsidRPr="00C22958" w:rsidRDefault="00DA696C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Vorig jaar heeft de voormalig Voorzitter </w:t>
      </w:r>
      <w:r w:rsidR="00E6604C">
        <w:rPr>
          <w:sz w:val="32"/>
          <w:szCs w:val="32"/>
        </w:rPr>
        <w:t xml:space="preserve">de eerste Staat van de Uitvoering </w:t>
      </w:r>
      <w:r w:rsidR="0079299E">
        <w:rPr>
          <w:sz w:val="32"/>
          <w:szCs w:val="32"/>
        </w:rPr>
        <w:t xml:space="preserve">2023 </w:t>
      </w:r>
      <w:r w:rsidR="00E6604C">
        <w:rPr>
          <w:sz w:val="32"/>
          <w:szCs w:val="32"/>
        </w:rPr>
        <w:t xml:space="preserve">mogen ontvangen. </w:t>
      </w:r>
      <w:r w:rsidR="00E63F31">
        <w:rPr>
          <w:sz w:val="32"/>
          <w:szCs w:val="32"/>
        </w:rPr>
        <w:t>A</w:t>
      </w:r>
      <w:r w:rsidR="00C22958" w:rsidRPr="00C22958">
        <w:rPr>
          <w:sz w:val="32"/>
          <w:szCs w:val="32"/>
        </w:rPr>
        <w:t>ls ondervoorzitter</w:t>
      </w:r>
      <w:r w:rsidR="00E63F31">
        <w:rPr>
          <w:sz w:val="32"/>
          <w:szCs w:val="32"/>
        </w:rPr>
        <w:t xml:space="preserve"> neem ik</w:t>
      </w:r>
      <w:r w:rsidR="00A40DB2">
        <w:rPr>
          <w:sz w:val="32"/>
          <w:szCs w:val="32"/>
        </w:rPr>
        <w:t xml:space="preserve"> vandaag, tijdens </w:t>
      </w:r>
      <w:r w:rsidR="0005357F">
        <w:rPr>
          <w:sz w:val="32"/>
          <w:szCs w:val="32"/>
        </w:rPr>
        <w:t>het Staatdiner,</w:t>
      </w:r>
      <w:r w:rsidR="00E63F31">
        <w:rPr>
          <w:sz w:val="32"/>
          <w:szCs w:val="32"/>
        </w:rPr>
        <w:t xml:space="preserve"> met veel belangstelling</w:t>
      </w:r>
      <w:r w:rsidR="00C22958" w:rsidRPr="00C22958">
        <w:rPr>
          <w:sz w:val="32"/>
          <w:szCs w:val="32"/>
        </w:rPr>
        <w:t xml:space="preserve"> </w:t>
      </w:r>
      <w:r w:rsidR="00E63F31">
        <w:rPr>
          <w:sz w:val="32"/>
          <w:szCs w:val="32"/>
        </w:rPr>
        <w:t xml:space="preserve">het </w:t>
      </w:r>
      <w:r w:rsidR="00970F1F">
        <w:rPr>
          <w:sz w:val="32"/>
          <w:szCs w:val="32"/>
        </w:rPr>
        <w:t>t</w:t>
      </w:r>
      <w:r w:rsidR="00E63F31">
        <w:rPr>
          <w:sz w:val="32"/>
          <w:szCs w:val="32"/>
        </w:rPr>
        <w:t xml:space="preserve">weede exemplaar </w:t>
      </w:r>
      <w:r w:rsidR="00C22958" w:rsidRPr="00C22958">
        <w:rPr>
          <w:sz w:val="32"/>
          <w:szCs w:val="32"/>
        </w:rPr>
        <w:t xml:space="preserve">in ontvangst. </w:t>
      </w:r>
    </w:p>
    <w:p w14:paraId="145C7C19" w14:textId="77777777" w:rsidR="00C22958" w:rsidRPr="00C22958" w:rsidRDefault="00C22958" w:rsidP="00C22958">
      <w:pPr>
        <w:spacing w:line="360" w:lineRule="auto"/>
        <w:rPr>
          <w:sz w:val="32"/>
          <w:szCs w:val="32"/>
        </w:rPr>
      </w:pPr>
    </w:p>
    <w:p w14:paraId="3B118D52" w14:textId="1B9EC607" w:rsidR="00C22958" w:rsidRPr="00C22958" w:rsidRDefault="00E63F31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Ik wil de voorgaande sprekers </w:t>
      </w:r>
      <w:r w:rsidR="00C22958" w:rsidRPr="00C22958">
        <w:rPr>
          <w:sz w:val="32"/>
          <w:szCs w:val="32"/>
        </w:rPr>
        <w:t>dhr. Denys en dhr. Choho</w:t>
      </w:r>
      <w:r>
        <w:rPr>
          <w:sz w:val="32"/>
          <w:szCs w:val="32"/>
        </w:rPr>
        <w:t xml:space="preserve"> hartelijke danken voor hun interessante bijdragen.</w:t>
      </w:r>
      <w:r w:rsidR="00542E9C">
        <w:rPr>
          <w:sz w:val="32"/>
          <w:szCs w:val="32"/>
        </w:rPr>
        <w:t xml:space="preserve"> </w:t>
      </w:r>
      <w:r w:rsidR="00F75BF5">
        <w:rPr>
          <w:sz w:val="32"/>
          <w:szCs w:val="32"/>
        </w:rPr>
        <w:t xml:space="preserve">Want er is voldoende stof tot nadenken als we het hebben over de Staat van de Uitvoering. </w:t>
      </w:r>
    </w:p>
    <w:p w14:paraId="2B674C25" w14:textId="77777777" w:rsidR="00C22958" w:rsidRPr="00C22958" w:rsidRDefault="00C22958" w:rsidP="00C22958">
      <w:pPr>
        <w:spacing w:line="360" w:lineRule="auto"/>
        <w:rPr>
          <w:sz w:val="32"/>
          <w:szCs w:val="32"/>
        </w:rPr>
      </w:pPr>
    </w:p>
    <w:p w14:paraId="2607CB49" w14:textId="22BA99F7" w:rsidR="0005357F" w:rsidRDefault="00C22958" w:rsidP="00C22958">
      <w:pPr>
        <w:spacing w:line="360" w:lineRule="auto"/>
        <w:rPr>
          <w:sz w:val="32"/>
          <w:szCs w:val="32"/>
        </w:rPr>
      </w:pPr>
      <w:r w:rsidRPr="00C22958">
        <w:rPr>
          <w:sz w:val="32"/>
          <w:szCs w:val="32"/>
        </w:rPr>
        <w:lastRenderedPageBreak/>
        <w:t xml:space="preserve">Als </w:t>
      </w:r>
      <w:r w:rsidR="00E56182">
        <w:rPr>
          <w:sz w:val="32"/>
          <w:szCs w:val="32"/>
        </w:rPr>
        <w:t>T</w:t>
      </w:r>
      <w:r w:rsidRPr="00C22958">
        <w:rPr>
          <w:sz w:val="32"/>
          <w:szCs w:val="32"/>
        </w:rPr>
        <w:t xml:space="preserve">weede </w:t>
      </w:r>
      <w:r w:rsidR="00E56182">
        <w:rPr>
          <w:sz w:val="32"/>
          <w:szCs w:val="32"/>
        </w:rPr>
        <w:t>K</w:t>
      </w:r>
      <w:r w:rsidRPr="00C22958">
        <w:rPr>
          <w:sz w:val="32"/>
          <w:szCs w:val="32"/>
        </w:rPr>
        <w:t xml:space="preserve">amer hechten wij </w:t>
      </w:r>
      <w:r w:rsidR="00F75BF5">
        <w:rPr>
          <w:sz w:val="32"/>
          <w:szCs w:val="32"/>
        </w:rPr>
        <w:t xml:space="preserve">daar </w:t>
      </w:r>
      <w:r w:rsidR="00BC0490">
        <w:rPr>
          <w:sz w:val="32"/>
          <w:szCs w:val="32"/>
        </w:rPr>
        <w:t xml:space="preserve">dan ook </w:t>
      </w:r>
      <w:r w:rsidRPr="00C22958">
        <w:rPr>
          <w:sz w:val="32"/>
          <w:szCs w:val="32"/>
        </w:rPr>
        <w:t xml:space="preserve">grote waarde aan. </w:t>
      </w:r>
      <w:r w:rsidR="00222ED8">
        <w:rPr>
          <w:sz w:val="32"/>
          <w:szCs w:val="32"/>
        </w:rPr>
        <w:t xml:space="preserve">Het rapport </w:t>
      </w:r>
      <w:r w:rsidRPr="00C22958">
        <w:rPr>
          <w:sz w:val="32"/>
          <w:szCs w:val="32"/>
        </w:rPr>
        <w:t>helpt ons beter te begrijpen waar de knelpunten zitten</w:t>
      </w:r>
      <w:r w:rsidR="00DF2641">
        <w:rPr>
          <w:sz w:val="32"/>
          <w:szCs w:val="32"/>
        </w:rPr>
        <w:t xml:space="preserve">. </w:t>
      </w:r>
      <w:r w:rsidR="0005357F">
        <w:rPr>
          <w:sz w:val="32"/>
          <w:szCs w:val="32"/>
        </w:rPr>
        <w:t xml:space="preserve">Het geeft </w:t>
      </w:r>
      <w:r w:rsidR="004A5201">
        <w:rPr>
          <w:sz w:val="32"/>
          <w:szCs w:val="32"/>
        </w:rPr>
        <w:t>nuttig</w:t>
      </w:r>
      <w:r w:rsidR="0005357F">
        <w:rPr>
          <w:sz w:val="32"/>
          <w:szCs w:val="32"/>
        </w:rPr>
        <w:t xml:space="preserve"> inzicht in het functioneren van onze uitvoerende organisaties. </w:t>
      </w:r>
    </w:p>
    <w:p w14:paraId="0B6AEF19" w14:textId="77777777" w:rsidR="0005357F" w:rsidRDefault="0005357F" w:rsidP="00C22958">
      <w:pPr>
        <w:spacing w:line="360" w:lineRule="auto"/>
        <w:rPr>
          <w:sz w:val="32"/>
          <w:szCs w:val="32"/>
        </w:rPr>
      </w:pPr>
    </w:p>
    <w:p w14:paraId="35A4CE6E" w14:textId="23CCFDDC" w:rsidR="00BB29E4" w:rsidRDefault="0005357F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Maar het </w:t>
      </w:r>
      <w:r w:rsidR="00656748">
        <w:rPr>
          <w:sz w:val="32"/>
          <w:szCs w:val="32"/>
        </w:rPr>
        <w:t xml:space="preserve">legt </w:t>
      </w:r>
      <w:r>
        <w:rPr>
          <w:sz w:val="32"/>
          <w:szCs w:val="32"/>
        </w:rPr>
        <w:t xml:space="preserve">ook </w:t>
      </w:r>
      <w:r w:rsidR="00656748">
        <w:rPr>
          <w:sz w:val="32"/>
          <w:szCs w:val="32"/>
        </w:rPr>
        <w:t xml:space="preserve">terecht de vinger op de zere plek. </w:t>
      </w:r>
      <w:r w:rsidR="0091280C">
        <w:rPr>
          <w:sz w:val="32"/>
          <w:szCs w:val="32"/>
        </w:rPr>
        <w:t xml:space="preserve"> </w:t>
      </w:r>
    </w:p>
    <w:p w14:paraId="7B2F37ED" w14:textId="77777777" w:rsidR="0005357F" w:rsidRDefault="0005357F" w:rsidP="00C22958">
      <w:pPr>
        <w:spacing w:line="360" w:lineRule="auto"/>
        <w:rPr>
          <w:sz w:val="32"/>
          <w:szCs w:val="32"/>
        </w:rPr>
      </w:pPr>
    </w:p>
    <w:p w14:paraId="4E8A2FC3" w14:textId="296AD6D6" w:rsidR="0005357F" w:rsidRDefault="0005357F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Want ondanks de verbeteringen die de organisaties toepassen en ondergaan. </w:t>
      </w:r>
      <w:r w:rsidR="00B72345">
        <w:rPr>
          <w:sz w:val="32"/>
          <w:szCs w:val="32"/>
        </w:rPr>
        <w:t>Worden de overkoepelende problemen niet aangepakt.</w:t>
      </w:r>
    </w:p>
    <w:p w14:paraId="3081F57B" w14:textId="77777777" w:rsidR="00B72345" w:rsidRDefault="00B72345" w:rsidP="00C22958">
      <w:pPr>
        <w:spacing w:line="360" w:lineRule="auto"/>
        <w:rPr>
          <w:sz w:val="32"/>
          <w:szCs w:val="32"/>
        </w:rPr>
      </w:pPr>
    </w:p>
    <w:p w14:paraId="615769E8" w14:textId="77777777" w:rsidR="00FD71C1" w:rsidRDefault="0011050B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In alle standen </w:t>
      </w:r>
      <w:r w:rsidR="00A45485">
        <w:rPr>
          <w:sz w:val="32"/>
          <w:szCs w:val="32"/>
        </w:rPr>
        <w:t xml:space="preserve">komt naar voren dat de uitvoerde organisaties dagelijks tegen </w:t>
      </w:r>
      <w:r>
        <w:rPr>
          <w:sz w:val="32"/>
          <w:szCs w:val="32"/>
        </w:rPr>
        <w:t xml:space="preserve">de </w:t>
      </w:r>
      <w:r w:rsidR="00B72345">
        <w:rPr>
          <w:sz w:val="32"/>
          <w:szCs w:val="32"/>
        </w:rPr>
        <w:t>co</w:t>
      </w:r>
      <w:r w:rsidR="00A272FA">
        <w:rPr>
          <w:sz w:val="32"/>
          <w:szCs w:val="32"/>
        </w:rPr>
        <w:t xml:space="preserve">mplexiteit van </w:t>
      </w:r>
      <w:r w:rsidR="00A45485">
        <w:rPr>
          <w:sz w:val="32"/>
          <w:szCs w:val="32"/>
        </w:rPr>
        <w:t xml:space="preserve">verschillende </w:t>
      </w:r>
      <w:r w:rsidR="00A272FA">
        <w:rPr>
          <w:sz w:val="32"/>
          <w:szCs w:val="32"/>
        </w:rPr>
        <w:t>wetgeving</w:t>
      </w:r>
      <w:r w:rsidR="00A45485">
        <w:rPr>
          <w:sz w:val="32"/>
          <w:szCs w:val="32"/>
        </w:rPr>
        <w:t xml:space="preserve"> aanlopen</w:t>
      </w:r>
      <w:r w:rsidR="00A272FA">
        <w:rPr>
          <w:sz w:val="32"/>
          <w:szCs w:val="32"/>
        </w:rPr>
        <w:t xml:space="preserve"> en </w:t>
      </w:r>
      <w:r w:rsidR="00FD71C1">
        <w:rPr>
          <w:sz w:val="32"/>
          <w:szCs w:val="32"/>
        </w:rPr>
        <w:t>te maken hebben met</w:t>
      </w:r>
      <w:r w:rsidR="00B72345">
        <w:rPr>
          <w:sz w:val="32"/>
          <w:szCs w:val="32"/>
        </w:rPr>
        <w:t xml:space="preserve"> </w:t>
      </w:r>
      <w:r w:rsidR="00382100">
        <w:rPr>
          <w:sz w:val="32"/>
          <w:szCs w:val="32"/>
        </w:rPr>
        <w:t xml:space="preserve">gebrekkige gegevensuitwisseling. </w:t>
      </w:r>
    </w:p>
    <w:p w14:paraId="5BD29898" w14:textId="21D9502F" w:rsidR="00FD71C1" w:rsidRDefault="00FD71C1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Zolang dat niet op politiek en ambtelijk niveau wordt aangepakt blijven de knelpunten bestaan.</w:t>
      </w:r>
    </w:p>
    <w:p w14:paraId="3CFED489" w14:textId="77777777" w:rsidR="00FD71C1" w:rsidRDefault="00FD71C1" w:rsidP="00C22958">
      <w:pPr>
        <w:spacing w:line="360" w:lineRule="auto"/>
        <w:rPr>
          <w:sz w:val="32"/>
          <w:szCs w:val="32"/>
        </w:rPr>
      </w:pPr>
    </w:p>
    <w:p w14:paraId="149CE765" w14:textId="55658634" w:rsidR="00F734A1" w:rsidRDefault="00FD71C1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Ik kan u vertellen dat dit voor</w:t>
      </w:r>
      <w:r w:rsidR="00382100">
        <w:rPr>
          <w:sz w:val="32"/>
          <w:szCs w:val="32"/>
        </w:rPr>
        <w:t xml:space="preserve"> mij geen verrassing</w:t>
      </w:r>
      <w:r>
        <w:rPr>
          <w:sz w:val="32"/>
          <w:szCs w:val="32"/>
        </w:rPr>
        <w:t xml:space="preserve"> is</w:t>
      </w:r>
      <w:r w:rsidR="002C06BB">
        <w:rPr>
          <w:sz w:val="32"/>
          <w:szCs w:val="32"/>
        </w:rPr>
        <w:t>. Deze worsteling van de</w:t>
      </w:r>
      <w:r w:rsidR="00382100">
        <w:rPr>
          <w:sz w:val="32"/>
          <w:szCs w:val="32"/>
        </w:rPr>
        <w:t xml:space="preserve"> uitvoerende diensten. Ik denk </w:t>
      </w:r>
      <w:r w:rsidR="00EF2073">
        <w:rPr>
          <w:sz w:val="32"/>
          <w:szCs w:val="32"/>
        </w:rPr>
        <w:t xml:space="preserve">eigenlijk </w:t>
      </w:r>
      <w:r w:rsidR="00382100">
        <w:rPr>
          <w:sz w:val="32"/>
          <w:szCs w:val="32"/>
        </w:rPr>
        <w:t>dat</w:t>
      </w:r>
      <w:r w:rsidR="00FB0C6A">
        <w:rPr>
          <w:sz w:val="32"/>
          <w:szCs w:val="32"/>
        </w:rPr>
        <w:t>,</w:t>
      </w:r>
      <w:r w:rsidR="00382100">
        <w:rPr>
          <w:sz w:val="32"/>
          <w:szCs w:val="32"/>
        </w:rPr>
        <w:t xml:space="preserve"> dat geldt voor iedereen hier aan tafel. </w:t>
      </w:r>
      <w:r w:rsidR="00FE7158">
        <w:rPr>
          <w:sz w:val="32"/>
          <w:szCs w:val="32"/>
        </w:rPr>
        <w:t xml:space="preserve">Want wij spreken hier al veel langer over met elkaar. </w:t>
      </w:r>
    </w:p>
    <w:p w14:paraId="694D44B6" w14:textId="54E0C51E" w:rsidR="00F734A1" w:rsidRDefault="00F734A1" w:rsidP="00C22958">
      <w:pPr>
        <w:spacing w:line="360" w:lineRule="auto"/>
        <w:rPr>
          <w:sz w:val="32"/>
          <w:szCs w:val="32"/>
        </w:rPr>
      </w:pPr>
    </w:p>
    <w:p w14:paraId="7EADE622" w14:textId="7F99B033" w:rsidR="00C22958" w:rsidRDefault="00772DD7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En zeer terecht wordt ook de vraag gesteld: hoe doorbreken we de status quo? </w:t>
      </w:r>
    </w:p>
    <w:p w14:paraId="289E63D2" w14:textId="77777777" w:rsidR="00FE7158" w:rsidRDefault="00FE7158" w:rsidP="00C22958">
      <w:pPr>
        <w:spacing w:line="360" w:lineRule="auto"/>
        <w:rPr>
          <w:sz w:val="32"/>
          <w:szCs w:val="32"/>
        </w:rPr>
      </w:pPr>
    </w:p>
    <w:p w14:paraId="3CDEBEC6" w14:textId="18F9F938" w:rsidR="00FE7158" w:rsidRDefault="00FE7158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Dit rapport is dan ook meer dan een stand van zaken. Het gaat dieper in op de knelpunten en geeft ook werkbare oplossingen. </w:t>
      </w:r>
    </w:p>
    <w:p w14:paraId="793CABCD" w14:textId="77777777" w:rsidR="00FE7158" w:rsidRDefault="00FE7158" w:rsidP="00C22958">
      <w:pPr>
        <w:spacing w:line="360" w:lineRule="auto"/>
        <w:rPr>
          <w:sz w:val="32"/>
          <w:szCs w:val="32"/>
        </w:rPr>
      </w:pPr>
    </w:p>
    <w:p w14:paraId="03E14023" w14:textId="0BAF9318" w:rsidR="00FE7158" w:rsidRPr="00C22958" w:rsidRDefault="00FE7158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Met veel interesse geleid ik dit rapport dan ook door naar de Commissie Binnenlandse Zaken</w:t>
      </w:r>
      <w:r w:rsidR="004E7CF1">
        <w:rPr>
          <w:sz w:val="32"/>
          <w:szCs w:val="32"/>
        </w:rPr>
        <w:t>,</w:t>
      </w:r>
      <w:r>
        <w:rPr>
          <w:sz w:val="32"/>
          <w:szCs w:val="32"/>
        </w:rPr>
        <w:t xml:space="preserve"> zodat het daar op de </w:t>
      </w:r>
      <w:r w:rsidR="004E7CF1">
        <w:rPr>
          <w:sz w:val="32"/>
          <w:szCs w:val="32"/>
        </w:rPr>
        <w:t xml:space="preserve">politieke </w:t>
      </w:r>
      <w:r>
        <w:rPr>
          <w:sz w:val="32"/>
          <w:szCs w:val="32"/>
        </w:rPr>
        <w:t xml:space="preserve">agenda kan worden gezet. </w:t>
      </w:r>
    </w:p>
    <w:p w14:paraId="70629FF5" w14:textId="77777777" w:rsidR="00C22958" w:rsidRDefault="00C22958" w:rsidP="00C22958">
      <w:pPr>
        <w:spacing w:line="360" w:lineRule="auto"/>
        <w:rPr>
          <w:sz w:val="32"/>
          <w:szCs w:val="32"/>
        </w:rPr>
      </w:pPr>
    </w:p>
    <w:p w14:paraId="5E559C54" w14:textId="69AAAA93" w:rsidR="00DA5868" w:rsidRPr="00C22958" w:rsidRDefault="00DA5868" w:rsidP="00C2295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Ik kijk uit naar de reactie</w:t>
      </w:r>
      <w:r w:rsidR="004E7CF1">
        <w:rPr>
          <w:sz w:val="32"/>
          <w:szCs w:val="32"/>
        </w:rPr>
        <w:t>s</w:t>
      </w:r>
      <w:r>
        <w:rPr>
          <w:sz w:val="32"/>
          <w:szCs w:val="32"/>
        </w:rPr>
        <w:t xml:space="preserve"> van de ministers van Sociale zaken en Werkgelegenheid en Binnenlandse Zaken op dit waardevolle rapport. </w:t>
      </w:r>
    </w:p>
    <w:sectPr w:rsidR="00DA5868" w:rsidRPr="00C22958" w:rsidSect="009D777B">
      <w:headerReference w:type="default" r:id="rId8"/>
      <w:footerReference w:type="default" r:id="rId9"/>
      <w:headerReference w:type="first" r:id="rId10"/>
      <w:pgSz w:w="11905" w:h="16837"/>
      <w:pgMar w:top="2835" w:right="1701" w:bottom="1418" w:left="221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FAA3" w14:textId="77777777" w:rsidR="00B975B0" w:rsidRDefault="00B975B0">
      <w:pPr>
        <w:spacing w:line="240" w:lineRule="auto"/>
      </w:pPr>
      <w:r>
        <w:separator/>
      </w:r>
    </w:p>
  </w:endnote>
  <w:endnote w:type="continuationSeparator" w:id="0">
    <w:p w14:paraId="07923BD3" w14:textId="77777777" w:rsidR="00B975B0" w:rsidRDefault="00B97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176112"/>
      <w:docPartObj>
        <w:docPartGallery w:val="Page Numbers (Bottom of Page)"/>
        <w:docPartUnique/>
      </w:docPartObj>
    </w:sdtPr>
    <w:sdtContent>
      <w:p w14:paraId="79FAE991" w14:textId="77777777" w:rsidR="00C1258D" w:rsidRDefault="00C125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A22">
          <w:rPr>
            <w:noProof/>
          </w:rPr>
          <w:t>9</w:t>
        </w:r>
        <w:r>
          <w:fldChar w:fldCharType="end"/>
        </w:r>
      </w:p>
    </w:sdtContent>
  </w:sdt>
  <w:p w14:paraId="29DF5E4E" w14:textId="77777777" w:rsidR="008951E1" w:rsidRDefault="008951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345C" w14:textId="77777777" w:rsidR="00B975B0" w:rsidRDefault="00B975B0">
      <w:pPr>
        <w:spacing w:line="240" w:lineRule="auto"/>
      </w:pPr>
      <w:r>
        <w:separator/>
      </w:r>
    </w:p>
  </w:footnote>
  <w:footnote w:type="continuationSeparator" w:id="0">
    <w:p w14:paraId="579D73F1" w14:textId="77777777" w:rsidR="00B975B0" w:rsidRDefault="00B97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F405" w14:textId="77777777" w:rsidR="007C20F0" w:rsidRDefault="002A1B3C"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EDF64A6" wp14:editId="4B24FB30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739D90" w14:textId="77777777" w:rsidR="007C20F0" w:rsidRDefault="002A1B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437A56" wp14:editId="2BB8DD2E">
                                <wp:extent cx="431800" cy="860559"/>
                                <wp:effectExtent l="0" t="0" r="0" b="0"/>
                                <wp:docPr id="17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DF64A6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49.3pt;margin-top:29.45pt;width:34pt;height:97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" filled="f" stroked="f">
              <v:textbox inset="0,0,0,0">
                <w:txbxContent>
                  <w:p w14:paraId="24739D90" w14:textId="77777777" w:rsidR="007C20F0" w:rsidRDefault="002A1B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437A56" wp14:editId="2BB8DD2E">
                          <wp:extent cx="431800" cy="860559"/>
                          <wp:effectExtent l="0" t="0" r="0" b="0"/>
                          <wp:docPr id="17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4C533D5" wp14:editId="7C625295">
              <wp:simplePos x="0" y="0"/>
              <wp:positionH relativeFrom="page">
                <wp:posOffset>1619885</wp:posOffset>
              </wp:positionH>
              <wp:positionV relativeFrom="page">
                <wp:posOffset>10223500</wp:posOffset>
              </wp:positionV>
              <wp:extent cx="4859655" cy="359410"/>
              <wp:effectExtent l="0" t="0" r="0" b="0"/>
              <wp:wrapNone/>
              <wp:docPr id="3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965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79A20" w14:textId="77777777" w:rsidR="00B83A09" w:rsidRDefault="00B83A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C533D5" id="0c1ec8dc-b7b7-11ea-8943-0242ac130003" o:spid="_x0000_s1027" type="#_x0000_t202" style="position:absolute;margin-left:127.55pt;margin-top:805pt;width:382.65pt;height:28.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" filled="f" stroked="f">
              <v:textbox inset="0,0,0,0">
                <w:txbxContent>
                  <w:p w14:paraId="2AF79A20" w14:textId="77777777" w:rsidR="00B83A09" w:rsidRDefault="00B83A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3072705" wp14:editId="2470E5A0">
              <wp:simplePos x="0" y="0"/>
              <wp:positionH relativeFrom="page">
                <wp:posOffset>628650</wp:posOffset>
              </wp:positionH>
              <wp:positionV relativeFrom="page">
                <wp:posOffset>1682750</wp:posOffset>
              </wp:positionV>
              <wp:extent cx="1799589" cy="287655"/>
              <wp:effectExtent l="0" t="0" r="0" b="0"/>
              <wp:wrapNone/>
              <wp:docPr id="4" name="0c1ec91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287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A0AD2" w14:textId="77777777" w:rsidR="00B83A09" w:rsidRDefault="00B83A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72705" id="0c1ec91e-b7b7-11ea-8943-0242ac130003" o:spid="_x0000_s1028" type="#_x0000_t202" style="position:absolute;margin-left:49.5pt;margin-top:132.5pt;width:141.7pt;height:22.6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" filled="f" stroked="f">
              <v:textbox inset="0,0,0,0">
                <w:txbxContent>
                  <w:p w14:paraId="79CA0AD2" w14:textId="77777777" w:rsidR="00B83A09" w:rsidRDefault="00B83A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0193" w14:textId="3FC6A9C2" w:rsidR="007C20F0" w:rsidRDefault="002A1B3C"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25F9CD" wp14:editId="3DECFCAC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6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D1709" w14:textId="77777777" w:rsidR="007C20F0" w:rsidRDefault="002A1B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A006E" wp14:editId="10BF6A2F">
                                <wp:extent cx="431800" cy="860559"/>
                                <wp:effectExtent l="0" t="0" r="0" b="0"/>
                                <wp:docPr id="18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25F9CD" id="_x0000_t202" coordsize="21600,21600" o:spt="202" path="m,l,21600r21600,l21600,xe">
              <v:stroke joinstyle="miter"/>
              <v:path gradientshapeok="t" o:connecttype="rect"/>
            </v:shapetype>
            <v:shape id="0c1ec766-b7b7-11ea-8943-0242ac130003" o:spid="_x0000_s1029" type="#_x0000_t202" style="position:absolute;margin-left:49.3pt;margin-top:29.45pt;width:34pt;height:97.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" filled="f" stroked="f">
              <v:textbox inset="0,0,0,0">
                <w:txbxContent>
                  <w:p w14:paraId="545D1709" w14:textId="77777777" w:rsidR="007C20F0" w:rsidRDefault="002A1B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0A006E" wp14:editId="10BF6A2F">
                          <wp:extent cx="431800" cy="860559"/>
                          <wp:effectExtent l="0" t="0" r="0" b="0"/>
                          <wp:docPr id="18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7A62C19" wp14:editId="4CF69E36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8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9B0AA" w14:textId="77777777" w:rsidR="007C20F0" w:rsidRDefault="002A1B3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9480C" wp14:editId="6E2DA5F6">
                                <wp:extent cx="3070225" cy="1238284"/>
                                <wp:effectExtent l="0" t="0" r="0" b="0"/>
                                <wp:docPr id="19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62C19" id="0c1ec7be-b7b7-11ea-8943-0242ac130003" o:spid="_x0000_s1030" type="#_x0000_t202" style="position:absolute;margin-left:85pt;margin-top:29.45pt;width:241.7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CShrZO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2BA9B0AA" w14:textId="77777777" w:rsidR="007C20F0" w:rsidRDefault="002A1B3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59480C" wp14:editId="6E2DA5F6">
                          <wp:extent cx="3070225" cy="1238284"/>
                          <wp:effectExtent l="0" t="0" r="0" b="0"/>
                          <wp:docPr id="19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84E845"/>
    <w:multiLevelType w:val="multilevel"/>
    <w:tmpl w:val="79015CF8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457AFD"/>
    <w:multiLevelType w:val="multilevel"/>
    <w:tmpl w:val="82B86BDC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4C63A0F"/>
    <w:multiLevelType w:val="multilevel"/>
    <w:tmpl w:val="60F0AD8A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6127321"/>
    <w:multiLevelType w:val="multilevel"/>
    <w:tmpl w:val="9A6E9312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F4DC0"/>
    <w:multiLevelType w:val="multilevel"/>
    <w:tmpl w:val="07F545B6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E06D1"/>
    <w:multiLevelType w:val="multilevel"/>
    <w:tmpl w:val="BAB78CC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7AE0AD"/>
    <w:multiLevelType w:val="multilevel"/>
    <w:tmpl w:val="B193732B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D9D70D"/>
    <w:multiLevelType w:val="multilevel"/>
    <w:tmpl w:val="501BEC7A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2438309">
    <w:abstractNumId w:val="0"/>
  </w:num>
  <w:num w:numId="2" w16cid:durableId="1046754857">
    <w:abstractNumId w:val="2"/>
  </w:num>
  <w:num w:numId="3" w16cid:durableId="1645352550">
    <w:abstractNumId w:val="7"/>
  </w:num>
  <w:num w:numId="4" w16cid:durableId="1844586066">
    <w:abstractNumId w:val="1"/>
  </w:num>
  <w:num w:numId="5" w16cid:durableId="1860655209">
    <w:abstractNumId w:val="3"/>
  </w:num>
  <w:num w:numId="6" w16cid:durableId="262499948">
    <w:abstractNumId w:val="6"/>
  </w:num>
  <w:num w:numId="7" w16cid:durableId="177889044">
    <w:abstractNumId w:val="5"/>
  </w:num>
  <w:num w:numId="8" w16cid:durableId="1937639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3C"/>
    <w:rsid w:val="000058BE"/>
    <w:rsid w:val="00044872"/>
    <w:rsid w:val="00047778"/>
    <w:rsid w:val="00051FDA"/>
    <w:rsid w:val="0005357F"/>
    <w:rsid w:val="000578E5"/>
    <w:rsid w:val="0006679E"/>
    <w:rsid w:val="00074EB3"/>
    <w:rsid w:val="0008556B"/>
    <w:rsid w:val="000941BA"/>
    <w:rsid w:val="0009526C"/>
    <w:rsid w:val="00097354"/>
    <w:rsid w:val="000A4356"/>
    <w:rsid w:val="000A6BA2"/>
    <w:rsid w:val="000D0414"/>
    <w:rsid w:val="000D405C"/>
    <w:rsid w:val="000F0B4B"/>
    <w:rsid w:val="000F1167"/>
    <w:rsid w:val="00103156"/>
    <w:rsid w:val="0011050B"/>
    <w:rsid w:val="001201EF"/>
    <w:rsid w:val="0012094D"/>
    <w:rsid w:val="0012280D"/>
    <w:rsid w:val="00156125"/>
    <w:rsid w:val="001C70D8"/>
    <w:rsid w:val="001D7042"/>
    <w:rsid w:val="001E5FAE"/>
    <w:rsid w:val="00201927"/>
    <w:rsid w:val="002126B9"/>
    <w:rsid w:val="00214317"/>
    <w:rsid w:val="00222ED8"/>
    <w:rsid w:val="00224DAB"/>
    <w:rsid w:val="002363B6"/>
    <w:rsid w:val="00254AE3"/>
    <w:rsid w:val="00264A6C"/>
    <w:rsid w:val="002661EE"/>
    <w:rsid w:val="002A1B3C"/>
    <w:rsid w:val="002A7041"/>
    <w:rsid w:val="002B0786"/>
    <w:rsid w:val="002B2D1C"/>
    <w:rsid w:val="002C06BB"/>
    <w:rsid w:val="002D605D"/>
    <w:rsid w:val="002F5FD2"/>
    <w:rsid w:val="00303B40"/>
    <w:rsid w:val="0030673F"/>
    <w:rsid w:val="0031684A"/>
    <w:rsid w:val="003361DD"/>
    <w:rsid w:val="00340306"/>
    <w:rsid w:val="003421BE"/>
    <w:rsid w:val="0034409C"/>
    <w:rsid w:val="00346BAF"/>
    <w:rsid w:val="00351681"/>
    <w:rsid w:val="003527FF"/>
    <w:rsid w:val="00352F8A"/>
    <w:rsid w:val="003558A5"/>
    <w:rsid w:val="00355CB9"/>
    <w:rsid w:val="00381A3B"/>
    <w:rsid w:val="00382100"/>
    <w:rsid w:val="0038310B"/>
    <w:rsid w:val="00390893"/>
    <w:rsid w:val="003913D0"/>
    <w:rsid w:val="00397F78"/>
    <w:rsid w:val="003A4515"/>
    <w:rsid w:val="003A5803"/>
    <w:rsid w:val="003B5AB0"/>
    <w:rsid w:val="003C5F43"/>
    <w:rsid w:val="003E7C0E"/>
    <w:rsid w:val="004179DB"/>
    <w:rsid w:val="00426997"/>
    <w:rsid w:val="00433EEF"/>
    <w:rsid w:val="00442E22"/>
    <w:rsid w:val="00445873"/>
    <w:rsid w:val="004542CA"/>
    <w:rsid w:val="0046026D"/>
    <w:rsid w:val="0047716C"/>
    <w:rsid w:val="004A5201"/>
    <w:rsid w:val="004C2E3C"/>
    <w:rsid w:val="004C4FD2"/>
    <w:rsid w:val="004D5981"/>
    <w:rsid w:val="004E5241"/>
    <w:rsid w:val="004E56BA"/>
    <w:rsid w:val="004E7CF1"/>
    <w:rsid w:val="004F12F4"/>
    <w:rsid w:val="004F73D1"/>
    <w:rsid w:val="00503CE1"/>
    <w:rsid w:val="00504E53"/>
    <w:rsid w:val="005114BD"/>
    <w:rsid w:val="00532F71"/>
    <w:rsid w:val="00542E9C"/>
    <w:rsid w:val="005521B5"/>
    <w:rsid w:val="00560F8C"/>
    <w:rsid w:val="00570DF3"/>
    <w:rsid w:val="00572F82"/>
    <w:rsid w:val="00590E4C"/>
    <w:rsid w:val="005B636E"/>
    <w:rsid w:val="005D1CE9"/>
    <w:rsid w:val="005D3CE0"/>
    <w:rsid w:val="005E098C"/>
    <w:rsid w:val="005F6A6F"/>
    <w:rsid w:val="00615D1C"/>
    <w:rsid w:val="0064468E"/>
    <w:rsid w:val="00654A43"/>
    <w:rsid w:val="00656748"/>
    <w:rsid w:val="006633A2"/>
    <w:rsid w:val="00670211"/>
    <w:rsid w:val="0067700D"/>
    <w:rsid w:val="006B334F"/>
    <w:rsid w:val="006E75B2"/>
    <w:rsid w:val="006F4C13"/>
    <w:rsid w:val="00715502"/>
    <w:rsid w:val="00720F9E"/>
    <w:rsid w:val="00727EA2"/>
    <w:rsid w:val="00742E88"/>
    <w:rsid w:val="00751340"/>
    <w:rsid w:val="0075404C"/>
    <w:rsid w:val="007553A6"/>
    <w:rsid w:val="0076182F"/>
    <w:rsid w:val="007711B0"/>
    <w:rsid w:val="00772DD7"/>
    <w:rsid w:val="00781E5A"/>
    <w:rsid w:val="007820D4"/>
    <w:rsid w:val="0079299E"/>
    <w:rsid w:val="007B6153"/>
    <w:rsid w:val="007C20F0"/>
    <w:rsid w:val="007C7F60"/>
    <w:rsid w:val="00815C04"/>
    <w:rsid w:val="00832D2D"/>
    <w:rsid w:val="00840A22"/>
    <w:rsid w:val="00843973"/>
    <w:rsid w:val="00844F87"/>
    <w:rsid w:val="00855DD7"/>
    <w:rsid w:val="0088435B"/>
    <w:rsid w:val="008951E1"/>
    <w:rsid w:val="0089738E"/>
    <w:rsid w:val="008974D8"/>
    <w:rsid w:val="008B29A5"/>
    <w:rsid w:val="008C345B"/>
    <w:rsid w:val="008F5FEA"/>
    <w:rsid w:val="0090587E"/>
    <w:rsid w:val="0091280C"/>
    <w:rsid w:val="00925792"/>
    <w:rsid w:val="009364B5"/>
    <w:rsid w:val="009376DA"/>
    <w:rsid w:val="00960427"/>
    <w:rsid w:val="009614B7"/>
    <w:rsid w:val="00970F1F"/>
    <w:rsid w:val="00985B83"/>
    <w:rsid w:val="00986FA9"/>
    <w:rsid w:val="0099212B"/>
    <w:rsid w:val="00997B81"/>
    <w:rsid w:val="009B70F6"/>
    <w:rsid w:val="009C1129"/>
    <w:rsid w:val="009D1C0D"/>
    <w:rsid w:val="009D777B"/>
    <w:rsid w:val="009E13F1"/>
    <w:rsid w:val="009E3CA9"/>
    <w:rsid w:val="009E3E1D"/>
    <w:rsid w:val="009E5001"/>
    <w:rsid w:val="00A02075"/>
    <w:rsid w:val="00A272FA"/>
    <w:rsid w:val="00A40DB2"/>
    <w:rsid w:val="00A45485"/>
    <w:rsid w:val="00A579C3"/>
    <w:rsid w:val="00A70BFD"/>
    <w:rsid w:val="00A873F4"/>
    <w:rsid w:val="00A928EB"/>
    <w:rsid w:val="00AD4EDD"/>
    <w:rsid w:val="00B042B7"/>
    <w:rsid w:val="00B479D7"/>
    <w:rsid w:val="00B51049"/>
    <w:rsid w:val="00B5508A"/>
    <w:rsid w:val="00B662C7"/>
    <w:rsid w:val="00B6757A"/>
    <w:rsid w:val="00B72345"/>
    <w:rsid w:val="00B8246C"/>
    <w:rsid w:val="00B83A09"/>
    <w:rsid w:val="00B935C9"/>
    <w:rsid w:val="00B95107"/>
    <w:rsid w:val="00B975B0"/>
    <w:rsid w:val="00BA16EE"/>
    <w:rsid w:val="00BB1EFE"/>
    <w:rsid w:val="00BB29E4"/>
    <w:rsid w:val="00BC0490"/>
    <w:rsid w:val="00BE1A69"/>
    <w:rsid w:val="00BF11D3"/>
    <w:rsid w:val="00BF1E99"/>
    <w:rsid w:val="00BF40AF"/>
    <w:rsid w:val="00C1258D"/>
    <w:rsid w:val="00C154A9"/>
    <w:rsid w:val="00C15F40"/>
    <w:rsid w:val="00C1600C"/>
    <w:rsid w:val="00C20D7F"/>
    <w:rsid w:val="00C22958"/>
    <w:rsid w:val="00C3523E"/>
    <w:rsid w:val="00C6252C"/>
    <w:rsid w:val="00C62AE0"/>
    <w:rsid w:val="00C7215B"/>
    <w:rsid w:val="00C76E10"/>
    <w:rsid w:val="00CA72AA"/>
    <w:rsid w:val="00CB6502"/>
    <w:rsid w:val="00CB7732"/>
    <w:rsid w:val="00CE007E"/>
    <w:rsid w:val="00CE49B7"/>
    <w:rsid w:val="00D175BB"/>
    <w:rsid w:val="00D2773E"/>
    <w:rsid w:val="00D702AF"/>
    <w:rsid w:val="00D86AD3"/>
    <w:rsid w:val="00D93088"/>
    <w:rsid w:val="00D949B1"/>
    <w:rsid w:val="00D95D42"/>
    <w:rsid w:val="00DA5868"/>
    <w:rsid w:val="00DA696C"/>
    <w:rsid w:val="00DD69B8"/>
    <w:rsid w:val="00DE37B5"/>
    <w:rsid w:val="00DE4A31"/>
    <w:rsid w:val="00DF2641"/>
    <w:rsid w:val="00E0310F"/>
    <w:rsid w:val="00E21318"/>
    <w:rsid w:val="00E51834"/>
    <w:rsid w:val="00E56182"/>
    <w:rsid w:val="00E63F31"/>
    <w:rsid w:val="00E65A5B"/>
    <w:rsid w:val="00E6604C"/>
    <w:rsid w:val="00E84F73"/>
    <w:rsid w:val="00E87F75"/>
    <w:rsid w:val="00EB0B45"/>
    <w:rsid w:val="00EB3546"/>
    <w:rsid w:val="00ED27C8"/>
    <w:rsid w:val="00ED6928"/>
    <w:rsid w:val="00EE37EC"/>
    <w:rsid w:val="00EE6907"/>
    <w:rsid w:val="00EF2073"/>
    <w:rsid w:val="00F11C0A"/>
    <w:rsid w:val="00F132FA"/>
    <w:rsid w:val="00F34D57"/>
    <w:rsid w:val="00F47FFA"/>
    <w:rsid w:val="00F525EE"/>
    <w:rsid w:val="00F53C85"/>
    <w:rsid w:val="00F734A1"/>
    <w:rsid w:val="00F75BF5"/>
    <w:rsid w:val="00F7743B"/>
    <w:rsid w:val="00F860BE"/>
    <w:rsid w:val="00FB0227"/>
    <w:rsid w:val="00FB0C6A"/>
    <w:rsid w:val="00FB6099"/>
    <w:rsid w:val="00FC427A"/>
    <w:rsid w:val="00FD4071"/>
    <w:rsid w:val="00FD6DE5"/>
    <w:rsid w:val="00FD71C1"/>
    <w:rsid w:val="00FD7C91"/>
    <w:rsid w:val="00FE623D"/>
    <w:rsid w:val="00FE7158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B10E8"/>
  <w15:docId w15:val="{F7DDD47B-49B8-49B2-AEA8-FE6DD5F0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numbering" w:customStyle="1" w:styleId="Agendapuntennummering">
    <w:name w:val="Agendapunten_nummering"/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7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7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7"/>
      </w:numPr>
      <w:ind w:left="680" w:firstLine="0"/>
    </w:pPr>
    <w:rPr>
      <w:b/>
    </w:rPr>
  </w:style>
  <w:style w:type="numbering" w:customStyle="1" w:styleId="NotitieCommissie-Nummering">
    <w:name w:val="Notitie Commissie - Nummering"/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3"/>
      </w:numPr>
      <w:spacing w:before="220" w:after="220" w:line="240" w:lineRule="exact"/>
    </w:pPr>
    <w:rPr>
      <w:b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3"/>
      </w:numPr>
      <w:spacing w:before="220" w:line="240" w:lineRule="exact"/>
    </w:pPr>
    <w:rPr>
      <w:b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3"/>
      </w:numPr>
      <w:spacing w:before="220" w:after="220" w:line="240" w:lineRule="exact"/>
    </w:pPr>
    <w:rPr>
      <w:b/>
    </w:rPr>
  </w:style>
  <w:style w:type="numbering" w:customStyle="1" w:styleId="Notitie-Nummering">
    <w:name w:val="Notitie-Nummering"/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Notitiekopongenummerdinkader">
    <w:name w:val="Notitiekop ongenummerd (in kader)"/>
    <w:basedOn w:val="Standaard"/>
    <w:next w:val="Standaard"/>
    <w:pPr>
      <w:spacing w:after="220" w:line="240" w:lineRule="exact"/>
    </w:pPr>
    <w:rPr>
      <w:b/>
    </w:rPr>
  </w:style>
  <w:style w:type="numbering" w:customStyle="1" w:styleId="Nummeringagendapunt">
    <w:name w:val="Nummering agendapunt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numbering" w:customStyle="1" w:styleId="OnderzoeksrapportKoppen">
    <w:name w:val="Onderzoeksrapport Koppen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6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numbering" w:customStyle="1" w:styleId="PresidiumItemnummering">
    <w:name w:val="Presidium Itemnummering"/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5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2"/>
      </w:numPr>
      <w:spacing w:before="220" w:after="220" w:line="240" w:lineRule="exact"/>
    </w:pPr>
    <w:rPr>
      <w:b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2"/>
      </w:numPr>
      <w:spacing w:before="220" w:line="240" w:lineRule="exact"/>
    </w:pPr>
    <w:rPr>
      <w:b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2"/>
      </w:numPr>
      <w:spacing w:before="220" w:after="220" w:line="240" w:lineRule="exact"/>
    </w:pPr>
    <w:rPr>
      <w:b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numbering" w:customStyle="1" w:styleId="Standaardlijst">
    <w:name w:val="Standaardlijst"/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kstkader">
    <w:name w:val="Tekstkader"/>
    <w:rPr>
      <w:sz w:val="18"/>
      <w:szCs w:val="18"/>
    </w:rPr>
    <w:tblPr>
      <w:tblBorders>
        <w:top w:val="single" w:sz="4" w:space="0" w:color="080808"/>
        <w:left w:val="single" w:sz="4" w:space="0" w:color="080808"/>
        <w:bottom w:val="single" w:sz="4" w:space="0" w:color="080808"/>
        <w:right w:val="single" w:sz="4" w:space="0" w:color="080808"/>
        <w:insideH w:val="single" w:sz="4" w:space="0" w:color="080808"/>
        <w:insideV w:val="single" w:sz="4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numbering" w:customStyle="1" w:styleId="Verslagnummering">
    <w:name w:val="Verslag_nummering"/>
  </w:style>
  <w:style w:type="paragraph" w:customStyle="1" w:styleId="Verslagpunten">
    <w:name w:val="Verslagpunten"/>
    <w:basedOn w:val="Standaard"/>
    <w:pPr>
      <w:numPr>
        <w:numId w:val="8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2A1B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B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A1B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B3C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590E4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5C18-8F5B-4A84-B9A7-D15631FA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Schreurs D.</dc:creator>
  <cp:lastModifiedBy>ellen kleinlangevelsloo</cp:lastModifiedBy>
  <cp:revision>2</cp:revision>
  <dcterms:created xsi:type="dcterms:W3CDTF">2024-09-10T08:57:00Z</dcterms:created>
  <dcterms:modified xsi:type="dcterms:W3CDTF">2024-09-10T08:57:00Z</dcterms:modified>
</cp:coreProperties>
</file>